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86" w:rsidRDefault="00162723" w:rsidP="00162723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723" w:rsidRPr="00162723" w:rsidRDefault="00162723" w:rsidP="00162723">
      <w:pPr>
        <w:jc w:val="center"/>
        <w:rPr>
          <w:sz w:val="28"/>
          <w:szCs w:val="28"/>
          <w:lang w:val="uk-UA"/>
        </w:rPr>
      </w:pPr>
    </w:p>
    <w:p w:rsidR="00162723" w:rsidRPr="00722DD8" w:rsidRDefault="00162723" w:rsidP="00162723">
      <w:pPr>
        <w:spacing w:after="240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162723" w:rsidRPr="00722DD8" w:rsidRDefault="00162723" w:rsidP="00162723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162723" w:rsidRPr="00722DD8" w:rsidRDefault="00162723" w:rsidP="00162723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7E4786" w:rsidRPr="00162723" w:rsidRDefault="00162723" w:rsidP="00162723">
      <w:pPr>
        <w:pStyle w:val="1"/>
        <w:rPr>
          <w:sz w:val="28"/>
          <w:szCs w:val="28"/>
        </w:rPr>
      </w:pPr>
      <w:r w:rsidRPr="00162723">
        <w:rPr>
          <w:sz w:val="28"/>
          <w:szCs w:val="28"/>
        </w:rPr>
        <w:t>РІШЕННЯ</w:t>
      </w:r>
    </w:p>
    <w:p w:rsidR="007E4786" w:rsidRDefault="007E4786" w:rsidP="00162723">
      <w:pPr>
        <w:pStyle w:val="1"/>
        <w:rPr>
          <w:i/>
        </w:rPr>
      </w:pPr>
      <w:r w:rsidRPr="00162723">
        <w:rPr>
          <w:sz w:val="28"/>
          <w:szCs w:val="28"/>
        </w:rPr>
        <w:t>(</w:t>
      </w:r>
      <w:r w:rsidRPr="00162723">
        <w:rPr>
          <w:b w:val="0"/>
          <w:sz w:val="28"/>
          <w:szCs w:val="28"/>
        </w:rPr>
        <w:t>тринадцята сесія восьмого</w:t>
      </w:r>
      <w:r w:rsidRPr="00162723">
        <w:rPr>
          <w:b w:val="0"/>
        </w:rPr>
        <w:t xml:space="preserve"> скликання</w:t>
      </w:r>
      <w:r>
        <w:t xml:space="preserve"> )</w:t>
      </w:r>
    </w:p>
    <w:p w:rsidR="007E4786" w:rsidRDefault="007E4786" w:rsidP="007E478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7E4786" w:rsidRDefault="007E4786" w:rsidP="007E4786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24 грудня  2021 року                                                                         </w:t>
      </w:r>
    </w:p>
    <w:p w:rsidR="00A43468" w:rsidRPr="009278FA" w:rsidRDefault="00ED6067" w:rsidP="00A43468">
      <w:pPr>
        <w:rPr>
          <w:b/>
          <w:sz w:val="28"/>
          <w:szCs w:val="28"/>
          <w:lang w:val="uk-UA"/>
        </w:rPr>
      </w:pPr>
      <w:r w:rsidRPr="00A43468">
        <w:rPr>
          <w:color w:val="000000"/>
          <w:sz w:val="28"/>
          <w:szCs w:val="28"/>
          <w:lang w:val="uk-UA"/>
        </w:rPr>
        <w:t> </w:t>
      </w:r>
    </w:p>
    <w:p w:rsidR="007E4786" w:rsidRDefault="00ED6067" w:rsidP="00ED6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Про затвердження</w:t>
      </w:r>
      <w:r w:rsidR="007E4786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Програми </w:t>
      </w:r>
    </w:p>
    <w:p w:rsidR="007E4786" w:rsidRDefault="00ED6067" w:rsidP="00ED606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Срібнянської</w:t>
      </w:r>
      <w:r w:rsidRPr="00A4346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селищної </w:t>
      </w: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r w:rsidR="000718E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ED6067" w:rsidRPr="00ED6067" w:rsidRDefault="00ED6067" w:rsidP="00ED606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на 202</w:t>
      </w:r>
      <w:r w:rsidR="00216E8A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A4346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- 2023 роки</w:t>
      </w:r>
      <w:r w:rsidR="000718E5" w:rsidRPr="000718E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718E5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для кривдників</w:t>
      </w:r>
    </w:p>
    <w:p w:rsidR="00311E74" w:rsidRPr="00A43468" w:rsidRDefault="00311E74" w:rsidP="007E47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A43468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ED6067" w:rsidRDefault="007E4786" w:rsidP="007E4786">
      <w:pPr>
        <w:pStyle w:val="a3"/>
        <w:shd w:val="clear" w:color="auto" w:fill="FFFFFF"/>
        <w:tabs>
          <w:tab w:val="left" w:pos="567"/>
        </w:tabs>
        <w:spacing w:before="0" w:beforeAutospacing="0" w:after="225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516D8">
        <w:rPr>
          <w:sz w:val="28"/>
          <w:szCs w:val="28"/>
          <w:lang w:val="uk-UA"/>
        </w:rPr>
        <w:t>Відповідно до  п.22</w:t>
      </w:r>
      <w:r w:rsidR="00A43468" w:rsidRPr="009278FA">
        <w:rPr>
          <w:sz w:val="28"/>
          <w:szCs w:val="28"/>
          <w:lang w:val="uk-UA"/>
        </w:rPr>
        <w:t xml:space="preserve"> ч1</w:t>
      </w:r>
      <w:r w:rsidR="00A516D8">
        <w:rPr>
          <w:sz w:val="28"/>
          <w:szCs w:val="28"/>
          <w:lang w:val="uk-UA"/>
        </w:rPr>
        <w:t xml:space="preserve"> ст.26</w:t>
      </w:r>
      <w:r w:rsidR="00A43468" w:rsidRPr="009278FA">
        <w:rPr>
          <w:sz w:val="28"/>
          <w:szCs w:val="28"/>
          <w:lang w:val="uk-UA"/>
        </w:rPr>
        <w:t>,</w:t>
      </w:r>
      <w:r w:rsidR="00A516D8">
        <w:rPr>
          <w:sz w:val="28"/>
          <w:szCs w:val="28"/>
          <w:lang w:val="uk-UA"/>
        </w:rPr>
        <w:t xml:space="preserve"> </w:t>
      </w:r>
      <w:r w:rsidR="00A43468" w:rsidRPr="009278FA">
        <w:rPr>
          <w:sz w:val="28"/>
          <w:szCs w:val="28"/>
          <w:lang w:val="uk-UA"/>
        </w:rPr>
        <w:t xml:space="preserve">59, </w:t>
      </w:r>
      <w:hyperlink r:id="rId5" w:anchor="n1032" w:tgtFrame="_blank" w:history="1">
        <w:r w:rsidR="00A43468" w:rsidRPr="00D92D98">
          <w:rPr>
            <w:rStyle w:val="a5"/>
            <w:color w:val="auto"/>
            <w:sz w:val="28"/>
            <w:szCs w:val="28"/>
            <w:u w:val="none"/>
            <w:lang w:val="uk-UA"/>
          </w:rPr>
          <w:t>73</w:t>
        </w:r>
      </w:hyperlink>
      <w:r w:rsidR="00A43468" w:rsidRPr="009278FA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311E74" w:rsidRPr="00A43468">
        <w:rPr>
          <w:color w:val="000000"/>
          <w:sz w:val="28"/>
          <w:szCs w:val="28"/>
          <w:lang w:val="uk-UA"/>
        </w:rPr>
        <w:t>, відповідно до законів України «Про запобігання та протидію домашньому насильству», «Про внесення змін до Кримінального та Кримінально</w:t>
      </w:r>
      <w:r w:rsidR="00A516D8">
        <w:rPr>
          <w:color w:val="000000"/>
          <w:sz w:val="28"/>
          <w:szCs w:val="28"/>
          <w:lang w:val="uk-UA"/>
        </w:rPr>
        <w:t xml:space="preserve">го </w:t>
      </w:r>
      <w:r w:rsidR="00311E74" w:rsidRPr="00A43468">
        <w:rPr>
          <w:color w:val="000000"/>
          <w:sz w:val="28"/>
          <w:szCs w:val="28"/>
          <w:lang w:val="uk-UA"/>
        </w:rPr>
        <w:t>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цими явищами», «Про внесення змін до Кримінального кодексу України щодо захисту дітей від сексуальних зловживань та сексуальної експлуата</w:t>
      </w:r>
      <w:r w:rsidR="00A516D8">
        <w:rPr>
          <w:color w:val="000000"/>
          <w:sz w:val="28"/>
          <w:szCs w:val="28"/>
          <w:lang w:val="uk-UA"/>
        </w:rPr>
        <w:t xml:space="preserve">ції», «Про соціальні послуги», </w:t>
      </w:r>
      <w:r w:rsidR="00311E74" w:rsidRPr="00A43468">
        <w:rPr>
          <w:color w:val="000000"/>
          <w:sz w:val="28"/>
          <w:szCs w:val="28"/>
          <w:lang w:val="uk-UA"/>
        </w:rPr>
        <w:t>Державної соціальної програми запобігання та протидії домашньому насильству та насильству за ознакою статі на</w:t>
      </w:r>
      <w:r w:rsidR="00A516D8">
        <w:rPr>
          <w:color w:val="000000"/>
          <w:sz w:val="28"/>
          <w:szCs w:val="28"/>
          <w:lang w:val="uk-UA"/>
        </w:rPr>
        <w:t xml:space="preserve"> період до 2023 року</w:t>
      </w:r>
      <w:r w:rsidR="00311E74" w:rsidRPr="00A43468">
        <w:rPr>
          <w:color w:val="000000"/>
          <w:sz w:val="28"/>
          <w:szCs w:val="28"/>
          <w:lang w:val="uk-UA"/>
        </w:rPr>
        <w:t>, постанов Кабінету Міністрів України від 22 серпня 2018 року № 658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статі», від 22 серпня 2018 року № 655 «Про затвердження Типового положення про притулок для осіб, які постраждали від домашнього насильства та/або насильства за ознакою статі», від 22 серпня 2018 року № 654 «Про затвердження Типового положення про мобільну бригаду соціально – психологічної допомоги особам, які постраждали від домашнього насильства та/або насильства за ознакою статі», наказів М</w:t>
      </w:r>
      <w:r w:rsidR="00A516D8">
        <w:rPr>
          <w:color w:val="000000"/>
          <w:sz w:val="28"/>
          <w:szCs w:val="28"/>
          <w:lang w:val="uk-UA"/>
        </w:rPr>
        <w:t xml:space="preserve">іністерства </w:t>
      </w:r>
      <w:r w:rsidR="00E311B7">
        <w:rPr>
          <w:color w:val="000000"/>
          <w:sz w:val="28"/>
          <w:szCs w:val="28"/>
          <w:lang w:val="uk-UA"/>
        </w:rPr>
        <w:t>о</w:t>
      </w:r>
      <w:r w:rsidR="00A516D8">
        <w:rPr>
          <w:color w:val="000000"/>
          <w:sz w:val="28"/>
          <w:szCs w:val="28"/>
          <w:lang w:val="uk-UA"/>
        </w:rPr>
        <w:t xml:space="preserve">світи і </w:t>
      </w:r>
      <w:r w:rsidR="00E311B7">
        <w:rPr>
          <w:color w:val="000000"/>
          <w:sz w:val="28"/>
          <w:szCs w:val="28"/>
          <w:lang w:val="uk-UA"/>
        </w:rPr>
        <w:t>н</w:t>
      </w:r>
      <w:r w:rsidR="00A516D8">
        <w:rPr>
          <w:color w:val="000000"/>
          <w:sz w:val="28"/>
          <w:szCs w:val="28"/>
          <w:lang w:val="uk-UA"/>
        </w:rPr>
        <w:t>ауки України</w:t>
      </w:r>
      <w:r w:rsidR="00311E74" w:rsidRPr="00A43468">
        <w:rPr>
          <w:color w:val="000000"/>
          <w:sz w:val="28"/>
          <w:szCs w:val="28"/>
          <w:lang w:val="uk-UA"/>
        </w:rPr>
        <w:t xml:space="preserve"> від 02 жовтня 2018 року № 1047 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службами», від 22 травня 2018 року № 509 «Про затвердження Положення про психологічну службу у системі освіти України», наказу Міністерства соціальної політики України від 01 жовтня 2018 року № 1434 «Про затвердження Типової програми для кривдників», з метою забезпечення розбудови системи запобігання та протидії домашньому насильству та насильству за ознакою статі в умовах децентралізації та запровадження </w:t>
      </w:r>
      <w:r w:rsidR="00311E74" w:rsidRPr="00A43468">
        <w:rPr>
          <w:color w:val="000000"/>
          <w:sz w:val="28"/>
          <w:szCs w:val="28"/>
          <w:lang w:val="uk-UA"/>
        </w:rPr>
        <w:lastRenderedPageBreak/>
        <w:t xml:space="preserve">комплексних дій та заходів, спрямованих на зменшення масштабу такого явища в межах </w:t>
      </w:r>
      <w:r w:rsidR="00A43468">
        <w:rPr>
          <w:color w:val="000000"/>
          <w:sz w:val="28"/>
          <w:szCs w:val="28"/>
          <w:lang w:val="uk-UA"/>
        </w:rPr>
        <w:t xml:space="preserve">Срібнянської </w:t>
      </w:r>
      <w:r w:rsidR="00311E74" w:rsidRPr="00A43468">
        <w:rPr>
          <w:color w:val="000000"/>
          <w:sz w:val="28"/>
          <w:szCs w:val="28"/>
          <w:lang w:val="uk-UA"/>
        </w:rPr>
        <w:t xml:space="preserve">селищної </w:t>
      </w:r>
      <w:r w:rsidR="00A43468">
        <w:rPr>
          <w:color w:val="000000"/>
          <w:sz w:val="28"/>
          <w:szCs w:val="28"/>
          <w:lang w:val="uk-UA"/>
        </w:rPr>
        <w:t>ради</w:t>
      </w:r>
      <w:r w:rsidR="00ED6067">
        <w:rPr>
          <w:color w:val="000000"/>
          <w:sz w:val="28"/>
          <w:szCs w:val="28"/>
          <w:lang w:val="uk-UA"/>
        </w:rPr>
        <w:t xml:space="preserve">, </w:t>
      </w:r>
      <w:r w:rsidR="00216E8A">
        <w:rPr>
          <w:sz w:val="28"/>
          <w:szCs w:val="28"/>
          <w:lang w:val="uk-UA"/>
        </w:rPr>
        <w:t>селищна рада</w:t>
      </w:r>
      <w:r w:rsidR="00ED6067" w:rsidRPr="009278FA">
        <w:rPr>
          <w:sz w:val="28"/>
          <w:szCs w:val="28"/>
          <w:lang w:val="uk-UA"/>
        </w:rPr>
        <w:t xml:space="preserve"> </w:t>
      </w:r>
      <w:r w:rsidR="00216E8A">
        <w:rPr>
          <w:b/>
          <w:sz w:val="28"/>
          <w:szCs w:val="28"/>
          <w:lang w:val="uk-UA"/>
        </w:rPr>
        <w:t>вирішила</w:t>
      </w:r>
      <w:r w:rsidR="00ED6067" w:rsidRPr="009278FA">
        <w:rPr>
          <w:b/>
          <w:sz w:val="28"/>
          <w:szCs w:val="28"/>
          <w:lang w:val="uk-UA"/>
        </w:rPr>
        <w:t>:</w:t>
      </w:r>
    </w:p>
    <w:p w:rsidR="00311E74" w:rsidRPr="00A43468" w:rsidRDefault="007E4786" w:rsidP="007E4786">
      <w:pPr>
        <w:pStyle w:val="a3"/>
        <w:shd w:val="clear" w:color="auto" w:fill="FFFFFF"/>
        <w:tabs>
          <w:tab w:val="left" w:pos="567"/>
        </w:tabs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16E8A">
        <w:rPr>
          <w:color w:val="000000"/>
          <w:sz w:val="28"/>
          <w:szCs w:val="28"/>
          <w:lang w:val="uk-UA"/>
        </w:rPr>
        <w:t>1.</w:t>
      </w:r>
      <w:r w:rsidR="00ED6067">
        <w:rPr>
          <w:color w:val="000000"/>
          <w:sz w:val="28"/>
          <w:szCs w:val="28"/>
          <w:lang w:val="uk-UA"/>
        </w:rPr>
        <w:t xml:space="preserve">Затвердити </w:t>
      </w:r>
      <w:r w:rsidR="00311E74" w:rsidRPr="00A43468">
        <w:rPr>
          <w:color w:val="000000"/>
          <w:sz w:val="28"/>
          <w:szCs w:val="28"/>
          <w:lang w:val="uk-UA"/>
        </w:rPr>
        <w:t xml:space="preserve">Програму </w:t>
      </w:r>
      <w:r w:rsidR="000718E5">
        <w:rPr>
          <w:color w:val="000000"/>
          <w:sz w:val="28"/>
          <w:szCs w:val="28"/>
          <w:lang w:val="uk-UA"/>
        </w:rPr>
        <w:t>Сріб</w:t>
      </w:r>
      <w:r w:rsidR="00ED6067">
        <w:rPr>
          <w:color w:val="000000"/>
          <w:sz w:val="28"/>
          <w:szCs w:val="28"/>
          <w:lang w:val="uk-UA"/>
        </w:rPr>
        <w:t>нянської селищної ради на 2022</w:t>
      </w:r>
      <w:r w:rsidR="00311E74" w:rsidRPr="00A43468">
        <w:rPr>
          <w:color w:val="000000"/>
          <w:sz w:val="28"/>
          <w:szCs w:val="28"/>
          <w:lang w:val="uk-UA"/>
        </w:rPr>
        <w:t xml:space="preserve">-2023 роки </w:t>
      </w:r>
      <w:r w:rsidR="000718E5" w:rsidRPr="00A43468">
        <w:rPr>
          <w:color w:val="000000"/>
          <w:sz w:val="28"/>
          <w:szCs w:val="28"/>
          <w:lang w:val="uk-UA"/>
        </w:rPr>
        <w:t xml:space="preserve">для кривдників </w:t>
      </w:r>
      <w:r w:rsidR="00311E74" w:rsidRPr="00A43468">
        <w:rPr>
          <w:color w:val="000000"/>
          <w:sz w:val="28"/>
          <w:szCs w:val="28"/>
          <w:lang w:val="uk-UA"/>
        </w:rPr>
        <w:t>(далі Програма)</w:t>
      </w:r>
      <w:r w:rsidR="00F764B1">
        <w:rPr>
          <w:color w:val="000000"/>
          <w:sz w:val="28"/>
          <w:szCs w:val="28"/>
          <w:lang w:val="uk-UA"/>
        </w:rPr>
        <w:t>, що додається</w:t>
      </w:r>
      <w:r w:rsidR="00311E74" w:rsidRPr="00A43468">
        <w:rPr>
          <w:color w:val="000000"/>
          <w:sz w:val="28"/>
          <w:szCs w:val="28"/>
          <w:lang w:val="uk-UA"/>
        </w:rPr>
        <w:t>.</w:t>
      </w:r>
    </w:p>
    <w:p w:rsidR="00642700" w:rsidRDefault="007E4786" w:rsidP="00216E8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D6067">
        <w:rPr>
          <w:color w:val="000000"/>
          <w:sz w:val="28"/>
          <w:szCs w:val="28"/>
          <w:lang w:val="uk-UA"/>
        </w:rPr>
        <w:t>2</w:t>
      </w:r>
      <w:r w:rsidR="00216E8A">
        <w:rPr>
          <w:color w:val="000000"/>
          <w:sz w:val="28"/>
          <w:szCs w:val="28"/>
          <w:lang w:val="uk-UA"/>
        </w:rPr>
        <w:t>.</w:t>
      </w:r>
      <w:r w:rsidR="00311E74" w:rsidRPr="00A43468">
        <w:rPr>
          <w:color w:val="000000"/>
          <w:sz w:val="28"/>
          <w:szCs w:val="28"/>
          <w:lang w:val="uk-UA"/>
        </w:rPr>
        <w:t xml:space="preserve">Визначити </w:t>
      </w:r>
      <w:r w:rsidR="00ED6067">
        <w:rPr>
          <w:color w:val="000000"/>
          <w:sz w:val="28"/>
          <w:szCs w:val="28"/>
          <w:lang w:val="uk-UA"/>
        </w:rPr>
        <w:t xml:space="preserve">відділ соціальної служби для сім’ї, дітей та молоді Срібнянської селищної ради </w:t>
      </w:r>
      <w:r w:rsidR="00311E74" w:rsidRPr="00A43468">
        <w:rPr>
          <w:color w:val="000000"/>
          <w:sz w:val="28"/>
          <w:szCs w:val="28"/>
          <w:lang w:val="uk-UA"/>
        </w:rPr>
        <w:t>відпо</w:t>
      </w:r>
      <w:r w:rsidR="00ED6067">
        <w:rPr>
          <w:color w:val="000000"/>
          <w:sz w:val="28"/>
          <w:szCs w:val="28"/>
          <w:lang w:val="uk-UA"/>
        </w:rPr>
        <w:t xml:space="preserve">відальним виконавцем, </w:t>
      </w:r>
      <w:r w:rsidR="00311E74" w:rsidRPr="00A43468">
        <w:rPr>
          <w:color w:val="000000"/>
          <w:sz w:val="28"/>
          <w:szCs w:val="28"/>
          <w:lang w:val="uk-UA"/>
        </w:rPr>
        <w:t>на базі яко</w:t>
      </w:r>
      <w:r w:rsidR="00642700">
        <w:rPr>
          <w:color w:val="000000"/>
          <w:sz w:val="28"/>
          <w:szCs w:val="28"/>
          <w:lang w:val="uk-UA"/>
        </w:rPr>
        <w:t xml:space="preserve">го буде реалізовуватись </w:t>
      </w:r>
      <w:r w:rsidR="00311E74" w:rsidRPr="00A43468">
        <w:rPr>
          <w:color w:val="000000"/>
          <w:sz w:val="28"/>
          <w:szCs w:val="28"/>
          <w:lang w:val="uk-UA"/>
        </w:rPr>
        <w:t xml:space="preserve"> Програма</w:t>
      </w:r>
      <w:r w:rsidR="00642700">
        <w:rPr>
          <w:color w:val="000000"/>
          <w:sz w:val="28"/>
          <w:szCs w:val="28"/>
          <w:lang w:val="uk-UA"/>
        </w:rPr>
        <w:t>.</w:t>
      </w:r>
    </w:p>
    <w:p w:rsidR="00311E74" w:rsidRPr="00A43468" w:rsidRDefault="00216E8A" w:rsidP="007E4786">
      <w:pPr>
        <w:pStyle w:val="a3"/>
        <w:shd w:val="clear" w:color="auto" w:fill="FFFFFF"/>
        <w:tabs>
          <w:tab w:val="left" w:pos="567"/>
        </w:tabs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7E4786">
        <w:rPr>
          <w:color w:val="000000"/>
          <w:sz w:val="28"/>
          <w:szCs w:val="28"/>
          <w:lang w:val="uk-UA"/>
        </w:rPr>
        <w:t xml:space="preserve"> </w:t>
      </w:r>
      <w:r w:rsidR="00ED6067">
        <w:rPr>
          <w:color w:val="000000"/>
          <w:sz w:val="28"/>
          <w:szCs w:val="28"/>
          <w:lang w:val="uk-UA"/>
        </w:rPr>
        <w:t>3</w:t>
      </w:r>
      <w:r w:rsidR="00CE1DC9">
        <w:rPr>
          <w:color w:val="000000"/>
          <w:sz w:val="28"/>
          <w:szCs w:val="28"/>
          <w:lang w:val="uk-UA"/>
        </w:rPr>
        <w:t>.</w:t>
      </w:r>
      <w:r w:rsidR="00311E74" w:rsidRPr="00A43468">
        <w:rPr>
          <w:color w:val="000000"/>
          <w:sz w:val="28"/>
          <w:szCs w:val="28"/>
          <w:lang w:val="uk-UA"/>
        </w:rPr>
        <w:t>Відповідальному ви</w:t>
      </w:r>
      <w:r w:rsidR="00642700">
        <w:rPr>
          <w:color w:val="000000"/>
          <w:sz w:val="28"/>
          <w:szCs w:val="28"/>
          <w:lang w:val="uk-UA"/>
        </w:rPr>
        <w:t xml:space="preserve">конавцю </w:t>
      </w:r>
      <w:r w:rsidR="00311E74" w:rsidRPr="00A43468">
        <w:rPr>
          <w:color w:val="000000"/>
          <w:sz w:val="28"/>
          <w:szCs w:val="28"/>
          <w:lang w:val="uk-UA"/>
        </w:rPr>
        <w:t>забезпечити виконання Програми відповідно до повн</w:t>
      </w:r>
      <w:r w:rsidR="00642700">
        <w:rPr>
          <w:color w:val="000000"/>
          <w:sz w:val="28"/>
          <w:szCs w:val="28"/>
          <w:lang w:val="uk-UA"/>
        </w:rPr>
        <w:t>оважень та встановлених строків.</w:t>
      </w:r>
    </w:p>
    <w:p w:rsidR="00ED6067" w:rsidRDefault="00216E8A" w:rsidP="007E4786">
      <w:pPr>
        <w:pStyle w:val="a3"/>
        <w:shd w:val="clear" w:color="auto" w:fill="FFFFFF"/>
        <w:tabs>
          <w:tab w:val="left" w:pos="567"/>
        </w:tabs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7E4786">
        <w:rPr>
          <w:color w:val="000000"/>
          <w:sz w:val="28"/>
          <w:szCs w:val="28"/>
          <w:lang w:val="uk-UA"/>
        </w:rPr>
        <w:t xml:space="preserve">  </w:t>
      </w:r>
      <w:r w:rsidR="00ED6067">
        <w:rPr>
          <w:color w:val="000000"/>
          <w:sz w:val="28"/>
          <w:szCs w:val="28"/>
          <w:lang w:val="uk-UA"/>
        </w:rPr>
        <w:t>4</w:t>
      </w:r>
      <w:r w:rsidR="00311E74" w:rsidRPr="00A4346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</w:t>
      </w:r>
      <w:r w:rsidR="00ED6067">
        <w:rPr>
          <w:color w:val="000000"/>
          <w:sz w:val="28"/>
          <w:szCs w:val="28"/>
          <w:lang w:val="uk-UA"/>
        </w:rPr>
        <w:t>постійну</w:t>
      </w:r>
      <w:r w:rsidR="00ED6067" w:rsidRPr="00A43468">
        <w:rPr>
          <w:color w:val="000000"/>
          <w:sz w:val="28"/>
          <w:szCs w:val="28"/>
          <w:lang w:val="uk-UA"/>
        </w:rPr>
        <w:t xml:space="preserve"> коміс</w:t>
      </w:r>
      <w:r w:rsidR="00ED6067">
        <w:rPr>
          <w:color w:val="000000"/>
          <w:sz w:val="28"/>
          <w:szCs w:val="28"/>
          <w:lang w:val="uk-UA"/>
        </w:rPr>
        <w:t>ію селищної ради з питань сім’ї</w:t>
      </w:r>
      <w:r>
        <w:rPr>
          <w:color w:val="000000"/>
          <w:sz w:val="28"/>
          <w:szCs w:val="28"/>
          <w:lang w:val="uk-UA"/>
        </w:rPr>
        <w:t xml:space="preserve"> та </w:t>
      </w:r>
      <w:r w:rsidR="00ED6067">
        <w:rPr>
          <w:color w:val="000000"/>
          <w:sz w:val="28"/>
          <w:szCs w:val="28"/>
          <w:lang w:val="uk-UA"/>
        </w:rPr>
        <w:t>молоді, гуманітарних питань та соціального захисту населення</w:t>
      </w:r>
      <w:r w:rsidR="003B48E0">
        <w:rPr>
          <w:color w:val="000000"/>
          <w:sz w:val="28"/>
          <w:szCs w:val="28"/>
          <w:lang w:val="uk-UA"/>
        </w:rPr>
        <w:t>.</w:t>
      </w:r>
      <w:r w:rsidR="00ED6067" w:rsidRPr="00ED6067">
        <w:rPr>
          <w:b/>
          <w:color w:val="000000"/>
          <w:sz w:val="28"/>
          <w:szCs w:val="28"/>
          <w:lang w:val="uk-UA"/>
        </w:rPr>
        <w:t xml:space="preserve"> </w:t>
      </w:r>
    </w:p>
    <w:p w:rsidR="00ED6067" w:rsidRDefault="00ED6067" w:rsidP="00216E8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311E74" w:rsidRPr="00ED6067" w:rsidRDefault="00311E74" w:rsidP="00216E8A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 w:rsidRPr="00ED6067">
        <w:rPr>
          <w:b/>
          <w:color w:val="000000"/>
          <w:sz w:val="28"/>
          <w:szCs w:val="28"/>
          <w:lang w:val="uk-UA"/>
        </w:rPr>
        <w:t xml:space="preserve">Селищний голова                               </w:t>
      </w:r>
      <w:r w:rsidR="00ED6067">
        <w:rPr>
          <w:b/>
          <w:color w:val="000000"/>
          <w:sz w:val="28"/>
          <w:szCs w:val="28"/>
          <w:lang w:val="uk-UA"/>
        </w:rPr>
        <w:t xml:space="preserve">                          </w:t>
      </w:r>
      <w:r w:rsidRPr="00ED6067">
        <w:rPr>
          <w:b/>
          <w:color w:val="000000"/>
          <w:sz w:val="28"/>
          <w:szCs w:val="28"/>
          <w:lang w:val="uk-UA"/>
        </w:rPr>
        <w:t>       </w:t>
      </w:r>
      <w:r w:rsidR="00ED6067">
        <w:rPr>
          <w:b/>
          <w:color w:val="000000"/>
          <w:sz w:val="28"/>
          <w:szCs w:val="28"/>
          <w:lang w:val="uk-UA"/>
        </w:rPr>
        <w:t>Олена ПАНЧЕНКО</w:t>
      </w:r>
    </w:p>
    <w:p w:rsidR="003910AA" w:rsidRDefault="00216E8A" w:rsidP="00216E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Default="00216E8A" w:rsidP="00216E8A">
      <w:pPr>
        <w:jc w:val="both"/>
        <w:rPr>
          <w:sz w:val="28"/>
          <w:szCs w:val="28"/>
          <w:lang w:val="uk-UA"/>
        </w:rPr>
      </w:pPr>
    </w:p>
    <w:p w:rsidR="00216E8A" w:rsidRPr="00A43468" w:rsidRDefault="00216E8A" w:rsidP="00216E8A">
      <w:pPr>
        <w:jc w:val="both"/>
        <w:rPr>
          <w:sz w:val="28"/>
          <w:szCs w:val="28"/>
          <w:lang w:val="uk-UA"/>
        </w:rPr>
      </w:pPr>
    </w:p>
    <w:sectPr w:rsidR="00216E8A" w:rsidRPr="00A43468" w:rsidSect="0016272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1E74"/>
    <w:rsid w:val="000718E5"/>
    <w:rsid w:val="00162723"/>
    <w:rsid w:val="001B10E5"/>
    <w:rsid w:val="00216E8A"/>
    <w:rsid w:val="00311E74"/>
    <w:rsid w:val="003910AA"/>
    <w:rsid w:val="003B48E0"/>
    <w:rsid w:val="004E6B81"/>
    <w:rsid w:val="005F2C6E"/>
    <w:rsid w:val="00642700"/>
    <w:rsid w:val="0077586A"/>
    <w:rsid w:val="007E4786"/>
    <w:rsid w:val="00A40D54"/>
    <w:rsid w:val="00A43468"/>
    <w:rsid w:val="00A516D8"/>
    <w:rsid w:val="00B77B58"/>
    <w:rsid w:val="00CE1DC9"/>
    <w:rsid w:val="00D92D98"/>
    <w:rsid w:val="00E11AF5"/>
    <w:rsid w:val="00E311B7"/>
    <w:rsid w:val="00ED6067"/>
    <w:rsid w:val="00F7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D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4786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E4786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1E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11E74"/>
    <w:rPr>
      <w:b/>
      <w:bCs/>
    </w:rPr>
  </w:style>
  <w:style w:type="character" w:styleId="a5">
    <w:name w:val="Hyperlink"/>
    <w:rsid w:val="00A434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E4786"/>
    <w:rPr>
      <w:rFonts w:eastAsia="Batang"/>
      <w:b/>
      <w:sz w:val="32"/>
      <w:lang w:val="uk-UA"/>
    </w:rPr>
  </w:style>
  <w:style w:type="character" w:customStyle="1" w:styleId="20">
    <w:name w:val="Заголовок 2 Знак"/>
    <w:basedOn w:val="a0"/>
    <w:link w:val="2"/>
    <w:semiHidden/>
    <w:rsid w:val="007E4786"/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paragraph" w:styleId="a6">
    <w:name w:val="Balloon Text"/>
    <w:basedOn w:val="a"/>
    <w:link w:val="a7"/>
    <w:rsid w:val="007E47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4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63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446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9034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38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280/97-%D0%B2%D1%80/page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3148</CharactersWithSpaces>
  <SharedDoc>false</SharedDoc>
  <HLinks>
    <vt:vector size="6" baseType="variant"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http://zakon4.rada.gov.ua/laws/show/280/97-%D0%B2%D1%80/page5</vt:lpwstr>
      </vt:variant>
      <vt:variant>
        <vt:lpwstr>n1032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2021-12-14T13:44:00Z</cp:lastPrinted>
  <dcterms:created xsi:type="dcterms:W3CDTF">2021-12-21T07:12:00Z</dcterms:created>
  <dcterms:modified xsi:type="dcterms:W3CDTF">2021-12-29T11:57:00Z</dcterms:modified>
</cp:coreProperties>
</file>